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9F" w:rsidRPr="006C6B95" w:rsidRDefault="00DC029F" w:rsidP="00DC029F">
      <w:pPr>
        <w:pStyle w:val="Default"/>
        <w:jc w:val="center"/>
      </w:pPr>
      <w:r w:rsidRPr="006C6B95">
        <w:rPr>
          <w:b/>
          <w:bCs/>
        </w:rPr>
        <w:t xml:space="preserve">SRSG’s </w:t>
      </w:r>
      <w:r w:rsidR="008E27C6">
        <w:rPr>
          <w:b/>
          <w:bCs/>
        </w:rPr>
        <w:t>decision</w:t>
      </w:r>
      <w:r w:rsidRPr="006C6B95">
        <w:rPr>
          <w:b/>
          <w:bCs/>
        </w:rPr>
        <w:t xml:space="preserve"> in the case of</w:t>
      </w:r>
    </w:p>
    <w:p w:rsidR="00DC029F" w:rsidRPr="006C6B95" w:rsidRDefault="007643EF" w:rsidP="00DC029F">
      <w:pPr>
        <w:pStyle w:val="Default"/>
        <w:jc w:val="center"/>
        <w:rPr>
          <w:b/>
          <w:bCs/>
        </w:rPr>
      </w:pPr>
      <w:r w:rsidRPr="006C6B95">
        <w:rPr>
          <w:b/>
          <w:bCs/>
        </w:rPr>
        <w:t xml:space="preserve">Radovan </w:t>
      </w:r>
      <w:proofErr w:type="spellStart"/>
      <w:r w:rsidRPr="006C6B95">
        <w:rPr>
          <w:b/>
          <w:bCs/>
        </w:rPr>
        <w:t>Pa</w:t>
      </w:r>
      <w:r w:rsidR="00AE2DD4" w:rsidRPr="006C6B95">
        <w:rPr>
          <w:b/>
          <w:bCs/>
        </w:rPr>
        <w:t>r</w:t>
      </w:r>
      <w:r w:rsidRPr="006C6B95">
        <w:rPr>
          <w:b/>
          <w:bCs/>
        </w:rPr>
        <w:t>lic</w:t>
      </w:r>
      <w:proofErr w:type="spellEnd"/>
      <w:r w:rsidRPr="006C6B95">
        <w:rPr>
          <w:b/>
          <w:bCs/>
        </w:rPr>
        <w:t xml:space="preserve"> (</w:t>
      </w:r>
      <w:r w:rsidR="00CD76DE">
        <w:rPr>
          <w:b/>
          <w:bCs/>
        </w:rPr>
        <w:t>c</w:t>
      </w:r>
      <w:r w:rsidR="00DC029F" w:rsidRPr="006C6B95">
        <w:rPr>
          <w:b/>
          <w:bCs/>
        </w:rPr>
        <w:t xml:space="preserve">ase no. </w:t>
      </w:r>
      <w:r w:rsidRPr="006C6B95">
        <w:rPr>
          <w:b/>
          <w:bCs/>
        </w:rPr>
        <w:t>01/07</w:t>
      </w:r>
      <w:r w:rsidR="00DC029F" w:rsidRPr="006C6B95">
        <w:rPr>
          <w:b/>
          <w:bCs/>
        </w:rPr>
        <w:t>)</w:t>
      </w:r>
    </w:p>
    <w:p w:rsidR="00DC029F" w:rsidRPr="006C6B95" w:rsidRDefault="00DC029F" w:rsidP="00DC029F">
      <w:pPr>
        <w:pStyle w:val="Default"/>
        <w:jc w:val="center"/>
      </w:pPr>
    </w:p>
    <w:p w:rsidR="00DC029F" w:rsidRPr="006C6B95" w:rsidRDefault="00DC029F" w:rsidP="006C6B95">
      <w:pPr>
        <w:pStyle w:val="Default"/>
        <w:jc w:val="both"/>
      </w:pPr>
      <w:r w:rsidRPr="006C6B95">
        <w:t xml:space="preserve">After reviewing the Human Rights Advisory Panel </w:t>
      </w:r>
      <w:r w:rsidR="00B21848" w:rsidRPr="006C6B95">
        <w:t>(HRAP)</w:t>
      </w:r>
      <w:r w:rsidRPr="006C6B95">
        <w:t xml:space="preserve"> opinion in the case of </w:t>
      </w:r>
      <w:r w:rsidR="007643EF" w:rsidRPr="006C6B95">
        <w:t xml:space="preserve">Radovan </w:t>
      </w:r>
      <w:proofErr w:type="spellStart"/>
      <w:r w:rsidR="007643EF" w:rsidRPr="006C6B95">
        <w:t>Parlic</w:t>
      </w:r>
      <w:proofErr w:type="spellEnd"/>
      <w:r w:rsidR="00172CF7" w:rsidRPr="006C6B95">
        <w:t>,</w:t>
      </w:r>
      <w:r w:rsidRPr="006C6B95">
        <w:t xml:space="preserve"> Special Representative of the Secretary-General </w:t>
      </w:r>
      <w:r w:rsidR="007643EF" w:rsidRPr="006C6B95">
        <w:t>Lamberto Zannier</w:t>
      </w:r>
      <w:r w:rsidRPr="006C6B95">
        <w:t xml:space="preserve"> informed HRAP on </w:t>
      </w:r>
      <w:r w:rsidR="007643EF" w:rsidRPr="006C6B95">
        <w:t>16 August</w:t>
      </w:r>
      <w:r w:rsidR="00172CF7" w:rsidRPr="006C6B95">
        <w:t xml:space="preserve"> 201</w:t>
      </w:r>
      <w:r w:rsidR="007643EF" w:rsidRPr="006C6B95">
        <w:t>0</w:t>
      </w:r>
      <w:r w:rsidRPr="006C6B95">
        <w:t xml:space="preserve"> of the following: </w:t>
      </w:r>
      <w:r w:rsidR="00AE2DD4" w:rsidRPr="006C6B95">
        <w:t xml:space="preserve">   </w:t>
      </w:r>
    </w:p>
    <w:p w:rsidR="00CB0767" w:rsidRPr="006C6B95" w:rsidRDefault="00CB0767" w:rsidP="006C6B95">
      <w:pPr>
        <w:jc w:val="both"/>
        <w:rPr>
          <w:szCs w:val="24"/>
        </w:rPr>
      </w:pPr>
    </w:p>
    <w:p w:rsidR="00AE2DD4" w:rsidRPr="006C6B95" w:rsidRDefault="00CB0767" w:rsidP="006C6B95">
      <w:pPr>
        <w:pStyle w:val="ListParagraph"/>
        <w:numPr>
          <w:ilvl w:val="0"/>
          <w:numId w:val="1"/>
        </w:numPr>
        <w:jc w:val="both"/>
        <w:rPr>
          <w:szCs w:val="24"/>
        </w:rPr>
      </w:pPr>
      <w:r w:rsidRPr="006C6B95">
        <w:rPr>
          <w:szCs w:val="24"/>
        </w:rPr>
        <w:t xml:space="preserve">UNMIK </w:t>
      </w:r>
      <w:r w:rsidR="00AE2DD4" w:rsidRPr="006C6B95">
        <w:rPr>
          <w:szCs w:val="24"/>
        </w:rPr>
        <w:t xml:space="preserve">finds the opinion of the Panel balanced and </w:t>
      </w:r>
      <w:proofErr w:type="gramStart"/>
      <w:r w:rsidR="00AE2DD4" w:rsidRPr="006C6B95">
        <w:rPr>
          <w:szCs w:val="24"/>
        </w:rPr>
        <w:t>well-grounded</w:t>
      </w:r>
      <w:proofErr w:type="gramEnd"/>
      <w:r w:rsidR="006C6B95">
        <w:rPr>
          <w:szCs w:val="24"/>
        </w:rPr>
        <w:t xml:space="preserve">.  However, in relation to the </w:t>
      </w:r>
      <w:r w:rsidR="00AE2DD4" w:rsidRPr="006C6B95">
        <w:rPr>
          <w:szCs w:val="24"/>
        </w:rPr>
        <w:t xml:space="preserve">Panel’s recommendation that adequate compensation be awarded to the complainant, the Panel is aware that current United Nations General Assembly instructions on compensations do not permit the United Nations Organization or its missions to pay compensation other than for material damage or physical harm. UNMIK, thus, is not in position to pay any compensation as recommended by the Panel. UNMIK will, however, continue to address the issue at Headquarters in New York with the aim of drawing the attention of the General Assembly of the United Nations to the need for a thorough review of its compensation rules, which currently exclude payment of compensation for non-pecuniary damage. </w:t>
      </w:r>
    </w:p>
    <w:p w:rsidR="00AE2DD4" w:rsidRPr="006C6B95" w:rsidRDefault="00AE2DD4" w:rsidP="006C6B95">
      <w:pPr>
        <w:pStyle w:val="ListParagraph"/>
        <w:jc w:val="both"/>
        <w:rPr>
          <w:szCs w:val="24"/>
        </w:rPr>
      </w:pPr>
    </w:p>
    <w:p w:rsidR="00AE2DD4" w:rsidRPr="006C6B95" w:rsidRDefault="00AE2DD4" w:rsidP="006C6B95">
      <w:pPr>
        <w:pStyle w:val="ListParagraph"/>
        <w:numPr>
          <w:ilvl w:val="0"/>
          <w:numId w:val="1"/>
        </w:numPr>
        <w:jc w:val="both"/>
        <w:rPr>
          <w:szCs w:val="24"/>
        </w:rPr>
      </w:pPr>
      <w:r w:rsidRPr="006C6B95">
        <w:rPr>
          <w:szCs w:val="24"/>
        </w:rPr>
        <w:t>UNMIK will also, as recommended by the Panel, inform the complainant and the Panel about further developments in this matter.</w:t>
      </w:r>
    </w:p>
    <w:p w:rsidR="00AE2DD4" w:rsidRPr="006C6B95" w:rsidRDefault="00AE2DD4" w:rsidP="00AE2DD4">
      <w:pPr>
        <w:rPr>
          <w:szCs w:val="24"/>
        </w:rPr>
      </w:pPr>
    </w:p>
    <w:p w:rsidR="00706360" w:rsidRPr="006C6B95" w:rsidRDefault="00706360">
      <w:pPr>
        <w:rPr>
          <w:szCs w:val="24"/>
        </w:rPr>
      </w:pPr>
    </w:p>
    <w:sectPr w:rsidR="00706360" w:rsidRPr="006C6B95" w:rsidSect="00B41D34">
      <w:pgSz w:w="12240" w:h="16340"/>
      <w:pgMar w:top="1867" w:right="865" w:bottom="1440" w:left="121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E43"/>
    <w:multiLevelType w:val="hybridMultilevel"/>
    <w:tmpl w:val="01E8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9F"/>
    <w:rsid w:val="00172CF7"/>
    <w:rsid w:val="003B39C1"/>
    <w:rsid w:val="00511180"/>
    <w:rsid w:val="00660A68"/>
    <w:rsid w:val="006C6B95"/>
    <w:rsid w:val="006E185A"/>
    <w:rsid w:val="00706360"/>
    <w:rsid w:val="007643EF"/>
    <w:rsid w:val="008E0222"/>
    <w:rsid w:val="008E27C6"/>
    <w:rsid w:val="00AB2D00"/>
    <w:rsid w:val="00AE2DD4"/>
    <w:rsid w:val="00B21848"/>
    <w:rsid w:val="00B80E00"/>
    <w:rsid w:val="00CB0767"/>
    <w:rsid w:val="00CD76DE"/>
    <w:rsid w:val="00CF5130"/>
    <w:rsid w:val="00D4251B"/>
    <w:rsid w:val="00D86CF3"/>
    <w:rsid w:val="00DC029F"/>
    <w:rsid w:val="00F425EF"/>
    <w:rsid w:val="00F85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29F"/>
    <w:pPr>
      <w:autoSpaceDE w:val="0"/>
      <w:autoSpaceDN w:val="0"/>
      <w:adjustRightInd w:val="0"/>
    </w:pPr>
    <w:rPr>
      <w:rFonts w:cs="Times New Roman"/>
      <w:color w:val="000000"/>
      <w:szCs w:val="24"/>
    </w:rPr>
  </w:style>
  <w:style w:type="paragraph" w:styleId="ListParagraph">
    <w:name w:val="List Paragraph"/>
    <w:basedOn w:val="Normal"/>
    <w:uiPriority w:val="34"/>
    <w:qFormat/>
    <w:rsid w:val="00DC0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of_x0020_Adoption xmlns="16f2acb5-7363-4076-9084-069fc3bb4325">2010-08-15T22:00:00+00:00</Date_x0020_of_x0020_Adoption>
    <Case_x0020_Year xmlns="63130c8a-8d1f-4e28-8ee3-43603ca9ef3b">2007</Case_x0020_Year>
    <Case_x0020_Status xmlns="16f2acb5-7363-4076-9084-069fc3bb4325">CASE CLOSED</Case_x0020_Status>
    <_dlc_DocId xmlns="b9fab99d-1571-47f6-8995-3a195ef041f8">M5JDUUKXSQ5W-25-440</_dlc_DocId>
    <_dlc_DocIdUrl xmlns="b9fab99d-1571-47f6-8995-3a195ef041f8">
      <Url>http://prod.unmikonline.org/hrap/Eng/_layouts/DocIdRedir.aspx?ID=M5JDUUKXSQ5W-25-440</Url>
      <Description>M5JDUUKXSQ5W-25-440</Description>
    </_dlc_DocIdUrl>
    <Reference xmlns="16f2acb5-7363-4076-9084-069fc3bb4325">PARLIĆ, Radovan</Reference>
    <Case_x0020_Number xmlns="16f2acb5-7363-4076-9084-069fc3bb4325">001/07</Case_x0020_Number>
    <Type_x0020_of_x0020_Document xmlns="16f2acb5-7363-4076-9084-069fc3bb4325">SRSG’s decision</Type_x0020_of_x0020_Document>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01079D-F892-4014-A803-9CBB74115239}"/>
</file>

<file path=customXml/itemProps2.xml><?xml version="1.0" encoding="utf-8"?>
<ds:datastoreItem xmlns:ds="http://schemas.openxmlformats.org/officeDocument/2006/customXml" ds:itemID="{948B48AD-9026-479E-92AB-D866B5B6DE0D}"/>
</file>

<file path=customXml/itemProps3.xml><?xml version="1.0" encoding="utf-8"?>
<ds:datastoreItem xmlns:ds="http://schemas.openxmlformats.org/officeDocument/2006/customXml" ds:itemID="{3493F405-9E37-45F9-8622-5D2849372EC3}"/>
</file>

<file path=customXml/itemProps4.xml><?xml version="1.0" encoding="utf-8"?>
<ds:datastoreItem xmlns:ds="http://schemas.openxmlformats.org/officeDocument/2006/customXml" ds:itemID="{97E484DA-114E-4001-81AD-1EE86E4ACC1B}"/>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afuller</dc:creator>
  <cp:keywords/>
  <dc:description/>
  <cp:lastModifiedBy>afuller</cp:lastModifiedBy>
  <cp:revision>2</cp:revision>
  <cp:lastPrinted>2012-03-16T14:39:00Z</cp:lastPrinted>
  <dcterms:created xsi:type="dcterms:W3CDTF">2012-04-25T08:41:00Z</dcterms:created>
  <dcterms:modified xsi:type="dcterms:W3CDTF">2012-04-25T08:41:00Z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44000</vt:r8>
  </property>
  <property fmtid="{D5CDD505-2E9C-101B-9397-08002B2CF9AE}" pid="3" name="_dlc_DocIdItemGuid">
    <vt:lpwstr>c87fe4ce-ac68-4b0a-a149-bf472732b267</vt:lpwstr>
  </property>
  <property fmtid="{D5CDD505-2E9C-101B-9397-08002B2CF9AE}" pid="4" name="ContentTypeId">
    <vt:lpwstr>0x0101007CE61A955601804CA63E6FD454F04AEB</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